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BFAEE">
      <w:pPr>
        <w:spacing w:line="240" w:lineRule="auto"/>
        <w:ind w:left="0" w:right="0" w:firstLine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2</w:t>
      </w:r>
    </w:p>
    <w:p w14:paraId="3AA21C26">
      <w:pPr>
        <w:spacing w:line="240" w:lineRule="auto"/>
        <w:ind w:left="0" w:right="0" w:firstLine="0"/>
        <w:rPr>
          <w:rFonts w:ascii="Arial"/>
          <w:sz w:val="21"/>
        </w:rPr>
      </w:pPr>
    </w:p>
    <w:p w14:paraId="0CC401BA">
      <w:pPr>
        <w:spacing w:line="240" w:lineRule="auto"/>
        <w:ind w:left="0" w:right="0" w:firstLine="0"/>
        <w:rPr>
          <w:rFonts w:ascii="Arial"/>
          <w:sz w:val="21"/>
        </w:rPr>
      </w:pPr>
    </w:p>
    <w:p w14:paraId="6AF1AB5B">
      <w:pPr>
        <w:spacing w:line="24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Times New Roman" w:hAnsi="Times New Roman" w:eastAsia="Times New Roman" w:cs="Times New Roman"/>
          <w:spacing w:val="14"/>
          <w:sz w:val="43"/>
          <w:szCs w:val="43"/>
        </w:rPr>
        <w:t>“</w:t>
      </w:r>
      <w:r>
        <w:rPr>
          <w:rFonts w:ascii="方正小标宋简体" w:hAnsi="方正小标宋简体" w:eastAsia="方正小标宋简体" w:cs="方正小标宋简体"/>
          <w:spacing w:val="14"/>
          <w:sz w:val="43"/>
          <w:szCs w:val="43"/>
        </w:rPr>
        <w:t>十四五</w:t>
      </w:r>
      <w:r>
        <w:rPr>
          <w:rFonts w:ascii="Times New Roman" w:hAnsi="Times New Roman" w:eastAsia="Times New Roman" w:cs="Times New Roman"/>
          <w:spacing w:val="14"/>
          <w:sz w:val="43"/>
          <w:szCs w:val="43"/>
        </w:rPr>
        <w:t>”</w:t>
      </w:r>
      <w:r>
        <w:rPr>
          <w:rFonts w:ascii="方正小标宋简体" w:hAnsi="方正小标宋简体" w:eastAsia="方正小标宋简体" w:cs="方正小标宋简体"/>
          <w:spacing w:val="14"/>
          <w:sz w:val="43"/>
          <w:szCs w:val="43"/>
        </w:rPr>
        <w:t>第二批研究生教育教学改革</w:t>
      </w:r>
    </w:p>
    <w:p w14:paraId="7D5814CE">
      <w:pPr>
        <w:spacing w:line="240" w:lineRule="auto"/>
        <w:ind w:left="0" w:right="0" w:firstLine="0"/>
        <w:jc w:val="center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项目选题指南</w:t>
      </w:r>
    </w:p>
    <w:p w14:paraId="4700534D">
      <w:pPr>
        <w:spacing w:line="240" w:lineRule="auto"/>
        <w:ind w:left="0" w:right="0" w:firstLine="0"/>
        <w:rPr>
          <w:rFonts w:ascii="Arial"/>
          <w:sz w:val="21"/>
        </w:rPr>
      </w:pPr>
    </w:p>
    <w:p w14:paraId="77C1BF12">
      <w:pPr>
        <w:spacing w:line="240" w:lineRule="auto"/>
        <w:ind w:left="0" w:right="0" w:firstLine="0"/>
        <w:rPr>
          <w:rFonts w:ascii="Arial"/>
          <w:sz w:val="21"/>
        </w:rPr>
      </w:pPr>
    </w:p>
    <w:p w14:paraId="0479E60D">
      <w:pPr>
        <w:spacing w:line="240" w:lineRule="auto"/>
        <w:ind w:left="0" w:right="0" w:firstLine="0"/>
        <w:rPr>
          <w:rFonts w:ascii="Arial"/>
          <w:sz w:val="21"/>
        </w:rPr>
      </w:pPr>
    </w:p>
    <w:p w14:paraId="0E5FDA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  <w:rPr>
          <w:rFonts w:hint="eastAsia" w:eastAsia="仿宋"/>
          <w:spacing w:val="6"/>
          <w:lang w:val="en-US" w:eastAsia="zh-CN"/>
        </w:rPr>
      </w:pPr>
      <w:r>
        <w:rPr>
          <w:rFonts w:ascii="Times New Roman" w:hAnsi="Times New Roman" w:eastAsia="Times New Roman" w:cs="Times New Roman"/>
          <w:spacing w:val="6"/>
        </w:rPr>
        <w:t>1.</w:t>
      </w:r>
      <w:r>
        <w:rPr>
          <w:spacing w:val="6"/>
        </w:rPr>
        <w:t>博士研究生培养模式改革</w:t>
      </w:r>
      <w:r>
        <w:rPr>
          <w:rFonts w:hint="eastAsia"/>
          <w:spacing w:val="6"/>
          <w:lang w:eastAsia="zh-CN"/>
        </w:rPr>
        <w:t>与实践</w:t>
      </w:r>
    </w:p>
    <w:p w14:paraId="37C96A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  <w:rPr>
          <w:rFonts w:hint="eastAsia" w:eastAsia="仿宋"/>
          <w:lang w:eastAsia="zh-CN"/>
        </w:rPr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卓越工程师培养模式探索与</w:t>
      </w:r>
      <w:r>
        <w:rPr>
          <w:rFonts w:hint="eastAsia"/>
          <w:spacing w:val="8"/>
          <w:lang w:eastAsia="zh-CN"/>
        </w:rPr>
        <w:t>实践</w:t>
      </w:r>
    </w:p>
    <w:p w14:paraId="3D9723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3.</w:t>
      </w:r>
      <w:r>
        <w:rPr>
          <w:spacing w:val="8"/>
        </w:rPr>
        <w:t>学科交叉、交叉学科培养复合型创新型</w:t>
      </w:r>
      <w:r>
        <w:rPr>
          <w:spacing w:val="7"/>
        </w:rPr>
        <w:t>人才的探索与实践</w:t>
      </w:r>
      <w:r>
        <w:t xml:space="preserve"> </w:t>
      </w:r>
    </w:p>
    <w:p w14:paraId="706DE6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4.</w:t>
      </w:r>
      <w:r>
        <w:rPr>
          <w:spacing w:val="8"/>
        </w:rPr>
        <w:t>基础学科拔尖创新人才培养创新与实践</w:t>
      </w:r>
      <w:bookmarkStart w:id="0" w:name="_GoBack"/>
      <w:bookmarkEnd w:id="0"/>
    </w:p>
    <w:p w14:paraId="032BE1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5.</w:t>
      </w:r>
      <w:r>
        <w:rPr>
          <w:spacing w:val="8"/>
        </w:rPr>
        <w:t>工程硕博士培养质量提升研究</w:t>
      </w:r>
    </w:p>
    <w:p w14:paraId="2FE0F3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6.</w:t>
      </w:r>
      <w:r>
        <w:rPr>
          <w:spacing w:val="8"/>
        </w:rPr>
        <w:t>本硕博贯通培养机制改革与实践</w:t>
      </w:r>
    </w:p>
    <w:p w14:paraId="44AACE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7.</w:t>
      </w:r>
      <w:r>
        <w:rPr>
          <w:spacing w:val="8"/>
        </w:rPr>
        <w:t>科教融汇、产教融合研究生培养模式改革与探索</w:t>
      </w:r>
    </w:p>
    <w:p w14:paraId="2FB4DC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7"/>
        </w:rPr>
        <w:t>8.</w:t>
      </w:r>
      <w:r>
        <w:rPr>
          <w:spacing w:val="7"/>
        </w:rPr>
        <w:t>集成电路、量子科技、生物制造、新能源、新材料、低空</w:t>
      </w:r>
      <w:r>
        <w:rPr>
          <w:spacing w:val="11"/>
        </w:rPr>
        <w:t xml:space="preserve"> </w:t>
      </w:r>
      <w:r>
        <w:rPr>
          <w:spacing w:val="8"/>
        </w:rPr>
        <w:t>经济等战略性产业领域交叉人才培养体系</w:t>
      </w:r>
    </w:p>
    <w:p w14:paraId="38F6E4E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9.</w:t>
      </w:r>
      <w:r>
        <w:rPr>
          <w:spacing w:val="8"/>
        </w:rPr>
        <w:t>和谐研究生导学关系构建探索与实践</w:t>
      </w:r>
    </w:p>
    <w:p w14:paraId="2BD57E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  <w:rPr>
          <w:spacing w:val="12"/>
        </w:rPr>
      </w:pPr>
      <w:r>
        <w:rPr>
          <w:rFonts w:ascii="Times New Roman" w:hAnsi="Times New Roman" w:eastAsia="Times New Roman" w:cs="Times New Roman"/>
          <w:spacing w:val="7"/>
        </w:rPr>
        <w:t>10.</w:t>
      </w:r>
      <w:r>
        <w:rPr>
          <w:spacing w:val="7"/>
        </w:rPr>
        <w:t>专业学位研究生实践成果评价机制改革与实践</w:t>
      </w:r>
      <w:r>
        <w:rPr>
          <w:spacing w:val="12"/>
        </w:rPr>
        <w:t xml:space="preserve"> </w:t>
      </w:r>
    </w:p>
    <w:p w14:paraId="283DAC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6"/>
        </w:rPr>
        <w:t>11.</w:t>
      </w:r>
      <w:r>
        <w:rPr>
          <w:spacing w:val="6"/>
        </w:rPr>
        <w:t>研究生课程教学质量评价标准改革与探索</w:t>
      </w:r>
    </w:p>
    <w:p w14:paraId="5F7C13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7"/>
        </w:rPr>
        <w:t>12.</w:t>
      </w:r>
      <w:r>
        <w:rPr>
          <w:spacing w:val="7"/>
        </w:rPr>
        <w:t>学术学位研究生学术论文评价标准改革与探索</w:t>
      </w:r>
    </w:p>
    <w:p w14:paraId="7C68BC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8"/>
        </w:rPr>
        <w:t>13.</w:t>
      </w:r>
      <w:r>
        <w:rPr>
          <w:spacing w:val="8"/>
        </w:rPr>
        <w:t>研究生学术文化、学术规范、学术道德、学风</w:t>
      </w:r>
      <w:r>
        <w:rPr>
          <w:spacing w:val="7"/>
        </w:rPr>
        <w:t>建设体系</w:t>
      </w:r>
      <w:r>
        <w:t xml:space="preserve"> </w:t>
      </w:r>
    </w:p>
    <w:p w14:paraId="0D7DC5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</w:pPr>
      <w:r>
        <w:rPr>
          <w:rFonts w:ascii="Times New Roman" w:hAnsi="Times New Roman" w:eastAsia="Times New Roman" w:cs="Times New Roman"/>
          <w:spacing w:val="7"/>
        </w:rPr>
        <w:t>14.</w:t>
      </w:r>
      <w:r>
        <w:rPr>
          <w:spacing w:val="7"/>
        </w:rPr>
        <w:t>研究生党建、课程思政融入人才培养全过程研究</w:t>
      </w:r>
    </w:p>
    <w:p w14:paraId="2A2FC2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/>
        <w:textAlignment w:val="baseline"/>
        <w:rPr>
          <w:rFonts w:hint="eastAsia" w:eastAsia="仿宋"/>
          <w:lang w:eastAsia="zh-CN"/>
        </w:rPr>
      </w:pPr>
      <w:r>
        <w:rPr>
          <w:rFonts w:ascii="Times New Roman" w:hAnsi="Times New Roman" w:eastAsia="Times New Roman" w:cs="Times New Roman"/>
          <w:spacing w:val="7"/>
        </w:rPr>
        <w:t>15.</w:t>
      </w:r>
      <w:r>
        <w:rPr>
          <w:spacing w:val="7"/>
        </w:rPr>
        <w:t>来华留学研究生培养质量提升改革与</w:t>
      </w:r>
      <w:r>
        <w:rPr>
          <w:rFonts w:hint="eastAsia"/>
          <w:spacing w:val="7"/>
          <w:lang w:eastAsia="zh-CN"/>
        </w:rPr>
        <w:t>探索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5DA9F">
    <w:pPr>
      <w:spacing w:before="1" w:line="176" w:lineRule="auto"/>
      <w:ind w:left="967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4842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E5EC4"/>
    <w:rsid w:val="4BA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2024-11-19T08:28:00Z</dcterms:created>
  <dc:creator>little monk</dc:creator>
  <cp:lastModifiedBy>little monk</cp:lastModifiedBy>
  <dcterms:modified xsi:type="dcterms:W3CDTF">2024-11-19T08:40:17Z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530A5BDED7CE438E90E9A6A0151AEB43_11</vt:lpwstr>
  </property>
</Properties>
</file>